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ПРАВИТЕЛЬСТВО ЕВРЕЙСКОЙ АВТОНОМНОЙ ОБЛАСТИ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                                               №_______</w:t>
      </w:r>
    </w:p>
    <w:p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Биробиджан</w:t>
      </w:r>
    </w:p>
    <w:p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централизованной поставке топлива в муниципальные районы, городские поселения и городской округ Еврейской автономной области на 2020-2022 годы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муниципальных районов, городских поселений и городского округа Еврейской автономной области топливно-энергетическими ресурсами для бесперебойной работы организаций, оказывающих услуги теплоснабжения, правительство Еврейской автономной области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 централизованная поставка топлива для выработки тепловой энергии населению и учреждениям, финансируемым из бюджетов бюджетной системы Российской Федерации, осуществляется в объемах, не превышающих учтенные комитетом тарифов и цен правительства Еврейской автономной области.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в стоимость централизованной поставки топлива включаются все расходы по доставке топлива железнодорожным транспортом с учетом разгрузки в муниципальный район, городское поселение и городской округ области.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прилагаемую Типовую </w:t>
      </w:r>
      <w:hyperlink w:anchor="Par34" w:history="1">
        <w:r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централизованного завоза топлива в муниципальные районы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br/>
        <w:t>на 2020-2022 годы.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Предложить главам муниципальных районов Еврейской автономной области выбрать схему поставки топлива (самостоятельно или централизованно) для выработки тепловой энергии.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выборе схемы поставки топлива на очередной год ежегодно в срок до 01 июня представлять в управление жилищно-коммунального хозяйства и энергетики правительства Еврейской автономной области.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Информацию об исполнении настоящего постановления представить губернатору области до 01.03.2023.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  <w:sectPr>
          <w:headerReference w:type="default" r:id="rId7"/>
          <w:pgSz w:w="11906" w:h="16838"/>
          <w:pgMar w:top="993" w:right="850" w:bottom="851" w:left="1701" w:header="0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губернатора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      Р.Э. Гольдштейн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УТВЕРЖДЕНА</w:t>
      </w:r>
    </w:p>
    <w:p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Постановлением правительства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Еврейской автономной области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от____________ № __________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4"/>
      <w:bookmarkStart w:id="2" w:name="_Hlk38538044"/>
      <w:bookmarkEnd w:id="1"/>
      <w:r>
        <w:rPr>
          <w:rFonts w:ascii="Times New Roman" w:hAnsi="Times New Roman" w:cs="Times New Roman"/>
          <w:bCs/>
          <w:sz w:val="28"/>
          <w:szCs w:val="28"/>
        </w:rPr>
        <w:t>Типовая схема</w:t>
      </w:r>
    </w:p>
    <w:p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централизованного завоза топлива в муниципальные районы, городские поселения и городской округ Еврейской автономной области </w:t>
      </w:r>
    </w:p>
    <w:p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2020-2022 годы</w:t>
      </w:r>
    </w:p>
    <w:bookmarkEnd w:id="2"/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целях настоящей Типовой схемы применяются следующие понятия: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«Оператор» – юридическое лицо, созданное в целях обеспечения топливом юридических лиц и индивидуальных предпринимателей, являющихся получателями топлива в рамках централизованной поставки топлива;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«получатели бюджетных средств» – потребители тепловой энергии, финансируемые из бюджетов бюджетной системы Российской Федерации;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«топливная составляющая» – средства юридических лиц и индивидуальных предпринимателей, являющихся получателями топлива в рамках централизованной поставки топлива, направляемые на приобретение топлива для производства тепловой энергии с учетом расходов на оплату услуг по перевозке железнодорожным транспортом с учетом разгрузки топлива, учтенных комитетом тарифов и цен правительства Еврейской автономной области (далее – Комитет) в утвержденных тарифах на тепловую энергию.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Централизованная поставка топлива осуществляется для юридических лиц и индивидуальных предпринимателей, осуществляющих регулируемые виды деятельности в сфере теплоснабжения (далее – РСО), принявших решение об участии в централизованных поставках топлива и заключивших договор поручения с администрацией муниципального района, городского поселения или городского округа области (далее – Договор поручения) в соответствии с </w:t>
      </w:r>
      <w:hyperlink w:anchor="Par45" w:history="1">
        <w:r>
          <w:rPr>
            <w:rFonts w:ascii="Times New Roman" w:hAnsi="Times New Roman" w:cs="Times New Roman"/>
            <w:sz w:val="28"/>
            <w:szCs w:val="28"/>
          </w:rPr>
          <w:t>подпунктом 3.2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Типовой схемы.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РСО, являющиеся получателями топлива в рамках централизованной поставки топлива</w:t>
      </w:r>
      <w:bookmarkStart w:id="3" w:name="Par43"/>
      <w:bookmarkEnd w:id="3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Формируют и направляют в администрации муниципальных районов, городских поселений и городского округа области (далее – Администрации) заявки по установленной форме (Приложение 1 к настоящей Типовой схеме) на централизованную поставку топлива для выработки тепловой энергии населению и учреждениям, финансируемым из бюджетов бюджетной системы Российской Федерации, с указанием видов, марок и объемов топлива с помесячной разбивкой в объемах, не превышающих учтенных Комитетом в утвержденных тарифах на тепловую энергию.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5"/>
      <w:bookmarkEnd w:id="4"/>
      <w:r>
        <w:rPr>
          <w:rFonts w:ascii="Times New Roman" w:hAnsi="Times New Roman" w:cs="Times New Roman"/>
          <w:sz w:val="28"/>
          <w:szCs w:val="28"/>
        </w:rPr>
        <w:t xml:space="preserve">3.2. Заключают Договоры поручения с Администрациями на совершение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следующих действий: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Согласование объемов, видов, марок топлива, сроков централизованных поставок топлива и источников его оплаты по группам получателей бюджетных средств (потребителей) тепловой энергии.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7"/>
      <w:bookmarkEnd w:id="5"/>
      <w:r>
        <w:rPr>
          <w:rFonts w:ascii="Times New Roman" w:hAnsi="Times New Roman" w:cs="Times New Roman"/>
          <w:sz w:val="28"/>
          <w:szCs w:val="28"/>
        </w:rPr>
        <w:t>3.2.2. Заключение в соответствии с законодательством Российской Федерации договоров с Оператором на организацию централизованной поставки топлива.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Подписание актов сверок и других необходимых документов, вытекающих из исполнения договоров, указанных в </w:t>
      </w:r>
      <w:hyperlink w:anchor="Par47" w:history="1">
        <w:r>
          <w:rPr>
            <w:rFonts w:ascii="Times New Roman" w:hAnsi="Times New Roman" w:cs="Times New Roman"/>
            <w:sz w:val="28"/>
            <w:szCs w:val="28"/>
          </w:rPr>
          <w:t>подпункте 3.2.2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подпункта.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Утверждают по согласованию с Администрациями: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ежемесячные объемы расхода топлива для выработки тепловой энергии, реализуемой населению и учреждениям, финансируемым из бюджетов бюджетной системы Российской Федерации;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показатели доли средств топливной составляющей (в процентах и рублях) в доходах от реализации тепловой энергии населению, учреждениям, финансируемым из бюджетов бюджетной системы Российской Федерации, и прочим потребителям с помесячной разбивкой (далее – доля средств топливной составляющей).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средств топливной составляющей определяется исходя из расходов на топливо, учтенных в тарифах на тепловую энергию, утвержденных Комитетом.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 окончании отопительного периода проводят инвентаризацию остатков топлива.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результатами инвентаризации обращаются в Администрации для проведения корректировки объемов топлива, согласованных для централизованной поставки.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Обеспечивают готовность мест хранения, резервуаров и прочего оборудования к приему топлива и его своевременной выгрузке.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Обеспечивают прием топлива по качеству и объему в соответствии с законодательством Российской Федерации. В случае обнаружения недостачи поставленного топлива, либо несоответствия его качества нормативным документам, незамедлительно направляют соответствующую информацию Оператору.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Обеспечивают сохранность, целевое и рациональное использование топлива.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Обеспечивают перечисление на счет Оператора средств, источником финансового обеспечения которых являются средства, предоставляемые РСО из бюджетов муниципальных районов, городских поселений и городского округа, а также областного бюджета Еврейской автономной области.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Администрации: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На основании заявок РСО формируют общие для муниципальных районов, городских поселений и городского округа области заявки по установленной форме (Приложение 2 к настоящей Типовой схеме), согласованные с финансовыми органами Администраций и финансовым управлением Еврейской автономной области, на поставку топлива по видам,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маркам и объему, определенным в соответствии с </w:t>
      </w:r>
      <w:hyperlink w:anchor="Par43" w:history="1">
        <w:r>
          <w:rPr>
            <w:rFonts w:ascii="Times New Roman" w:hAnsi="Times New Roman" w:cs="Times New Roman"/>
            <w:sz w:val="28"/>
            <w:szCs w:val="28"/>
          </w:rPr>
          <w:t>подпунктом 3.1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Типовой схемы, в разрезе РСО и групп потребителей с указанием источников оплаты поставок топлива и представляют на согласование в управление жилищно-коммунального хозяйства и энергетики правительства Еврейской автономной области (далее – управление ЖКХ и Э) ежегодно в срок до 01 июля.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соответствии с заключенными с РСО Договорами поручения (</w:t>
      </w:r>
      <w:hyperlink w:anchor="Par45" w:history="1">
        <w:r>
          <w:rPr>
            <w:rFonts w:ascii="Times New Roman" w:hAnsi="Times New Roman" w:cs="Times New Roman"/>
            <w:sz w:val="28"/>
            <w:szCs w:val="28"/>
          </w:rPr>
          <w:t>подпункт 3.2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Типовой схемы) заключают договоры поручения с Оператором на организацию централизованных поставок топлива для РСО, предусматривающие проведение следующих действий: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Подготовку и проведение процедур закупки в целях отбора поставщиков, а также перевозчиков и организаций, оказывающих услуги по разгрузке топлива, в соответствии с законодательством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Заключение в соответствии с законодательством Российской Федерации договоров с поставщиками, перевозчиками и организациями, оказывающими услуги по разгрузке топлива.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Согласование объемов и сроков поставок топлива.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Оформление с Оператором ежемесячных актов сверок об объеме централизованно поставленного топлива, а также итоговых актов сверок по окончании завоза топлива и по окончании отчетного финансового года, которые включают информацию об объеме, о стоимости, об источниках оплаты топлива и о фактической оплате топлива и услуг по его перевозке, разгрузке в разрезе РСО.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Оперативное проведение сверок расчетов с Оператором по фактически произведенным поставкам топлива.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 Осуществление функций контроля за исполнением договорных обязательств Оператором, поставщиками топлива, а также перевозчиками и организациями, оказывающими услуги по разгрузке топлива.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Согласовывают долю средств топливной составляющей, утверждаемую РСО.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4.4. Контролируют ежемесячное перечисление РСО на счет Оператора доли средств топливной составляющей, источником финансового обеспечения которых являются средства, предоставляемые РСО из бюджетов муниципальных районов, городских поселений и городского округа области.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Получают от Оператора счета-фактуры за централизованно поставленное топливо и оказанные услуги, обрабатывают их и передают РСО.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Согласовывают ежемесячные объемы расхода топлива для производства тепловой энергии, реализуемой населению и учреждениям, финансируемым из бюджетов бюджетной системы Российской Федерации, утверждаемые РСО.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По окончании отопительного периода контролируют проведение инвентаризации остатков топлива.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обращениями РСО по итогам инвентаризации остатков топлива обращаются в управление ЖКХ и Э с корректировкой объемов </w:t>
      </w:r>
      <w:r>
        <w:rPr>
          <w:rFonts w:ascii="Times New Roman" w:hAnsi="Times New Roman" w:cs="Times New Roman"/>
          <w:sz w:val="28"/>
          <w:szCs w:val="28"/>
        </w:rPr>
        <w:lastRenderedPageBreak/>
        <w:t>топлива, согласованных для централизованной поставки.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Контролируют готовность мест хранения, резервуаров, механизмов и прочего оборудования к приему топлива, своевременную его выгрузку, не допуская простоя железнодорожного транспорта.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Осуществляют контроль за работой РСО по завозу, учету и использованию централизованно поставляемого топлива для производства тепловой энергии.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В течение пяти рабочих дней со дня поступления централизованно поставляемого топлива в муниципальный район, городское поселение и городской округ области направляют Оператору посредством электронной почты с одновременным направлением почтой на бумажном носителе сведения о фактическом распределении топлива между РСО.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Еженедельно (по средам) представляют в управление ЖКХ и Э информацию о расходах и об остатках поставленного топлива в разрезе РСО по установленной форме (Приложение 3 </w:t>
      </w:r>
      <w:bookmarkStart w:id="6" w:name="_Hlk38540890"/>
      <w:r>
        <w:rPr>
          <w:rFonts w:ascii="Times New Roman" w:hAnsi="Times New Roman" w:cs="Times New Roman"/>
          <w:sz w:val="28"/>
          <w:szCs w:val="28"/>
        </w:rPr>
        <w:t>к настоящей Типовой схеме</w:t>
      </w:r>
      <w:bookmarkEnd w:id="6"/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Выдают Оператору нотариально заверенные доверенности на право заключения договоров с поставщиками топлива и прочими организациями, услуги которых необходимы для выполнения Договоров поручения, а также на право осуществления претензионно-исковой работы по качеству, объемам и срокам отгрузки топлива, а также по качеству и срокам оказания услуг по перевозке, разгрузке топлива.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До 30 января года, следующего за отчетным финансовым годом, оформляют с РСО итоговые акты сверок, включающие информацию об объеме, о стоимости, об источниках оплаты топлива и о фактической оплате топлива и услуг по его перевозке железнодорожным транспортом, включая разгрузку топлива.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Ежемесячно в срок до 20 числа месяца, следующего за отчетным, представляют в управление ЖКХ и Э отчеты о поставках топлива в разрезе РСО по установленной форме (Приложение 4 к настоящей Типовой схеме).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Ежемесячно в срок до 20 числа месяца, следующего за отчетным, представляют в управление ЖКХ и Э отчеты об использовании РСО доли средств топливной составляющей по установленной форме (Приложение 5 к настоящей Типовой схеме), о перечислении РСО на счет Оператора доли средств топливной составляющей и средств, источником финансового обеспечения которых являются средства, предоставляемые РСО из бюджетов муниципальных районов, городских поселений и городского округа области.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Оператор: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4"/>
      <w:bookmarkEnd w:id="7"/>
      <w:r>
        <w:rPr>
          <w:rFonts w:ascii="Times New Roman" w:hAnsi="Times New Roman" w:cs="Times New Roman"/>
          <w:sz w:val="28"/>
          <w:szCs w:val="28"/>
        </w:rPr>
        <w:t>5.1. Заключает Договоры поручения с Администрациями, действующими от имени РСО (</w:t>
      </w:r>
      <w:hyperlink w:anchor="Par45" w:history="1">
        <w:r>
          <w:rPr>
            <w:rFonts w:ascii="Times New Roman" w:hAnsi="Times New Roman" w:cs="Times New Roman"/>
            <w:sz w:val="28"/>
            <w:szCs w:val="28"/>
          </w:rPr>
          <w:t>подпункт 3.2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Типовой схемы), на организацию централизованных поставок топлива в соответствии с законодательством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На основании заключенных договоров, указанных в </w:t>
      </w:r>
      <w:hyperlink w:anchor="Par84" w:history="1">
        <w:r>
          <w:rPr>
            <w:rFonts w:ascii="Times New Roman" w:hAnsi="Times New Roman" w:cs="Times New Roman"/>
            <w:sz w:val="28"/>
            <w:szCs w:val="28"/>
          </w:rPr>
          <w:t>подпункте 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В соответствии с законодательством Российской Федерации осуществляет подготовку и проведение процедур закупки в целях отбора поставщиков топлива и лиц, оказывающих услуги по перевозке, разгрузке </w:t>
      </w:r>
      <w:r>
        <w:rPr>
          <w:rFonts w:ascii="Times New Roman" w:hAnsi="Times New Roman" w:cs="Times New Roman"/>
          <w:sz w:val="28"/>
          <w:szCs w:val="28"/>
        </w:rPr>
        <w:lastRenderedPageBreak/>
        <w:t>(перевалке) топлива, и заключает с ними договоры.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Заключенные договоры в течение 10 рабочих дней со дня подписания направляет в администрации муниципальных районов области.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Осуществляет контроль за отгрузкой, прохождением и приемом отгруженного топлива.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Принимает счета-фактуры от поставщиков топлива и лиц, оказывающих услуги по перевозке, разгрузке топлива. В течение 5 рабочих дней со дня отгрузки топлива или оказания услуг по перевозке, разгрузке топлива производит перевыставление счетов-фактур РСО. Документооборот ведется через администрации муниципальных районов Еврейской автономной области.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Контролирует качество поставляемого топлива.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1"/>
      <w:bookmarkEnd w:id="8"/>
      <w:r>
        <w:rPr>
          <w:rFonts w:ascii="Times New Roman" w:hAnsi="Times New Roman" w:cs="Times New Roman"/>
          <w:sz w:val="28"/>
          <w:szCs w:val="28"/>
        </w:rPr>
        <w:t>5.3. Еженедельно представляет в управление ЖКХ и Э и Администрации информацию об отгрузке топлива в разрезе поставщиков, перевозчиков и организаций, оказывающих услуги по разгрузке топлива, с разбивкой по муниципальным районам, городским поселениям и городскому округу области.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2"/>
      <w:bookmarkEnd w:id="9"/>
      <w:r>
        <w:rPr>
          <w:rFonts w:ascii="Times New Roman" w:hAnsi="Times New Roman" w:cs="Times New Roman"/>
          <w:sz w:val="28"/>
          <w:szCs w:val="28"/>
        </w:rPr>
        <w:t>5.4. Еженедельно представляет в управление ЖКХ и Э информацию о поступивших и направленных на оплату централизованных поставок топлива средствах с указанием источников оплаты топлива.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Осуществляет в течение четырех банковских дней перечисление поставщикам, перевозчикам и прочим организациям, услуги которых необходимы для выполнения Договоров поручения, средств, поступивших на счет.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Оформляет ежемесячные акты сверок с поставщиками и прочими лицами, услуги которых необходимы для выполнения договоров, указанных в </w:t>
      </w:r>
      <w:hyperlink w:anchor="Par84" w:history="1">
        <w:r>
          <w:rPr>
            <w:rFonts w:ascii="Times New Roman" w:hAnsi="Times New Roman" w:cs="Times New Roman"/>
            <w:sz w:val="28"/>
            <w:szCs w:val="28"/>
          </w:rPr>
          <w:t>подпункте 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и представляет их в управление ЖКХ </w:t>
      </w:r>
      <w:r>
        <w:rPr>
          <w:rFonts w:ascii="Times New Roman" w:hAnsi="Times New Roman" w:cs="Times New Roman"/>
          <w:sz w:val="28"/>
          <w:szCs w:val="28"/>
        </w:rPr>
        <w:br/>
        <w:t>и Э.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Ежемесячно оформляет акты сверок с Администрациями о количестве централизованно поставленного топлива, а также оформляет итоговые акты сверок по окончании завоза и по окончании финансового года, которые включают информацию об объеме, о стоимости топлива и услуг по его перевозке, разгрузке.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6"/>
      <w:bookmarkEnd w:id="10"/>
      <w:r>
        <w:rPr>
          <w:rFonts w:ascii="Times New Roman" w:hAnsi="Times New Roman" w:cs="Times New Roman"/>
          <w:sz w:val="28"/>
          <w:szCs w:val="28"/>
        </w:rPr>
        <w:t>5.8. На основании нотариально заверенных доверенностей, выданных Администрациями, осуществляет претензионно-исковую работу по качеству, объемам и срокам отгрузки топлива, а также по качеству и срокам оказания услуг по перевозке, разгрузке топлива (далее – претензионно-исковая работа) по представленным РСО сведениям об обнаружении недостачи поставленного топлива либо несоответствия его качества нормативным документам. Информацию о проведенной претензионно-исковой работе Оператор представляет в управление ЖКХ и Э и Администрации.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Управление ЖКХ и Э: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Ежемесячно перечисляет на счет РСО долю средств топливной составляющей, утвержденной РСО в части оплаты централизованных поставок топлива.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Совместно с Комитетом рассматривает и согласовывает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представленные администрациями муниципальных районов области сводные заявки с расчетными потребностями топлива в разрезе РСО и потребителей тепловой энергии.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Осуществляет мониторинг: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полноты и своевременности расчетов Оператора с поставщиками топлива и лицами, осуществляющими перевозку, разгрузку централизованно поставляемого топлива;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полноты и своевременности перечисления РСО на счет Оператора средств, источником финансового обеспечения которых являются средства, предоставляемые РСО из бюджетов муниципальных районов, городских поселений и городского округа, а также областного бюджета Еврейской автономной области, и средств топливной составляющей, утвержденной РСО;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учета, хранения, целевого и рационального использования поставленного топлива;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инвентаризации остатков централизованно поставляемого топлива по окончании отопительного периода;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претензионно-исковой работы, проводимой Оператором в соответствии с подпунктом 5.8 пункта 5 настоящей Типовой схемы.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Еженедельно по пятницам обобщает информацию, представленную Оператором в соответствии с </w:t>
      </w:r>
      <w:hyperlink w:anchor="Par91" w:history="1">
        <w:r>
          <w:rPr>
            <w:rFonts w:ascii="Times New Roman" w:hAnsi="Times New Roman" w:cs="Times New Roman"/>
            <w:sz w:val="28"/>
            <w:szCs w:val="28"/>
          </w:rPr>
          <w:t>подпунктами 5.3</w:t>
        </w:r>
      </w:hyperlink>
      <w:r>
        <w:rPr>
          <w:rFonts w:ascii="Times New Roman" w:hAnsi="Times New Roman" w:cs="Times New Roman"/>
          <w:sz w:val="28"/>
          <w:szCs w:val="28"/>
        </w:rPr>
        <w:t>, 5.4 пункта 5 настоящей Типовой схемы, и представляет</w:t>
      </w:r>
      <w:r>
        <w:rPr>
          <w:rFonts w:ascii="Times New Roman" w:hAnsi="Times New Roman"/>
          <w:sz w:val="28"/>
          <w:szCs w:val="28"/>
        </w:rPr>
        <w:t xml:space="preserve"> заместителю председателя правительства Еврейской автономной области по вопросам функционирования и развития транспорта, энергетики, строительства и архитектуры, дорожного и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>и в финансовое управление правительства Еврейской автономной области.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По итогам года предоставляет сводную информацию об отгрузке топлива в разрезе поставщиков, перевозчиков и организаций, оказывающих услуги по разгрузке топлива с разбивкой по муниципальным районам, городским поселениям и городскому округу, а также информацию о поступивших и направленных на оплату централизованных поставок топлива средствах с указанием источников оплаты топлива </w:t>
      </w:r>
      <w:r>
        <w:rPr>
          <w:rFonts w:ascii="Times New Roman" w:hAnsi="Times New Roman"/>
          <w:sz w:val="28"/>
          <w:szCs w:val="28"/>
        </w:rPr>
        <w:t xml:space="preserve">заместителю председателя правительства Еврейской автономной области по вопросам функционирования и развития транспорта, энергетики, строительства и архитектуры, дорожного и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>и в финансовое управление правительства Еврейской автономной области.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Комитет ежегодно представляет в управление ЖКХ и Э, финансовое управление правительства Еврейской автономной области, Администрации информацию о плановых объемах полезного отпуска тепловой энергии РСО в разрезе групп потребителей, о количестве и ценах на топливо, учтенных при установлении тарифов на тепловую энергию в соответствии с установленным графиком: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до 01 мая 2020 года;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раз в год по требованию на последующий период регулирования. </w:t>
      </w:r>
    </w:p>
    <w:p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1" w:name="_Hlk38538245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41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типовой схеме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централизованного завоза </w:t>
      </w:r>
    </w:p>
    <w:p>
      <w:pPr>
        <w:pStyle w:val="ConsPlusNormal"/>
        <w:ind w:left="41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топлива в муниципальные районы, городские поселения и городской округ Еврейской автономной области </w:t>
      </w:r>
    </w:p>
    <w:p>
      <w:pPr>
        <w:pStyle w:val="ConsPlusNormal"/>
        <w:tabs>
          <w:tab w:val="left" w:pos="7800"/>
        </w:tabs>
        <w:ind w:left="41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2020-2022 годы</w:t>
      </w:r>
      <w:bookmarkEnd w:id="11"/>
      <w:r>
        <w:rPr>
          <w:rFonts w:ascii="Times New Roman" w:hAnsi="Times New Roman" w:cs="Times New Roman"/>
          <w:bCs/>
          <w:sz w:val="28"/>
          <w:szCs w:val="28"/>
        </w:rPr>
        <w:tab/>
      </w:r>
    </w:p>
    <w:p>
      <w:pPr>
        <w:pStyle w:val="ConsPlusNormal"/>
        <w:tabs>
          <w:tab w:val="left" w:pos="78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ConsPlusNormal"/>
        <w:tabs>
          <w:tab w:val="left" w:pos="78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Заявка на приобретение топлива в рамках централизованной поставки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муниципального района (городского поселения, городского округа)</w:t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640"/>
        <w:gridCol w:w="738"/>
        <w:gridCol w:w="1130"/>
        <w:gridCol w:w="1136"/>
        <w:gridCol w:w="1700"/>
        <w:gridCol w:w="1560"/>
        <w:gridCol w:w="1560"/>
      </w:tblGrid>
      <w:tr>
        <w:trPr>
          <w:cantSplit/>
          <w:trHeight w:val="1300"/>
          <w:tblHeader/>
        </w:trPr>
        <w:tc>
          <w:tcPr>
            <w:tcW w:w="1257" w:type="pct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Вид, марка и характеристика товара</w:t>
            </w:r>
          </w:p>
        </w:tc>
        <w:tc>
          <w:tcPr>
            <w:tcW w:w="59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 условного топлива, в год</w:t>
            </w:r>
          </w:p>
        </w:tc>
        <w:tc>
          <w:tcPr>
            <w:tcW w:w="60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 натурального топлива, в год</w:t>
            </w:r>
          </w:p>
        </w:tc>
        <w:tc>
          <w:tcPr>
            <w:tcW w:w="89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 условного топлива, в первом/втором полугодии 20___ года</w:t>
            </w:r>
          </w:p>
        </w:tc>
        <w:tc>
          <w:tcPr>
            <w:tcW w:w="824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 натурального топлива, в первом/втором полугодии 20___ года</w:t>
            </w:r>
          </w:p>
        </w:tc>
        <w:tc>
          <w:tcPr>
            <w:tcW w:w="824" w:type="pc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поставки (станция назначения)</w:t>
            </w:r>
          </w:p>
        </w:tc>
      </w:tr>
      <w:tr>
        <w:trPr>
          <w:cantSplit/>
          <w:trHeight w:val="328"/>
          <w:tblHeader/>
        </w:trPr>
        <w:tc>
          <w:tcPr>
            <w:tcW w:w="5000" w:type="pct"/>
            <w:gridSpan w:val="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предприятия (получателя) 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Суточное потребление _________________, тонн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62"/>
        </w:trPr>
        <w:tc>
          <w:tcPr>
            <w:tcW w:w="1257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 бурый высококалорийный</w:t>
            </w:r>
          </w:p>
        </w:tc>
        <w:tc>
          <w:tcPr>
            <w:tcW w:w="597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600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898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824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824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______ ДВЖД</w:t>
            </w:r>
          </w:p>
        </w:tc>
      </w:tr>
      <w:tr>
        <w:trPr>
          <w:trHeight w:val="62"/>
        </w:trPr>
        <w:tc>
          <w:tcPr>
            <w:tcW w:w="867" w:type="pct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Крупность, (мм)</w:t>
            </w:r>
          </w:p>
        </w:tc>
        <w:tc>
          <w:tcPr>
            <w:tcW w:w="39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2"/>
        </w:trPr>
        <w:tc>
          <w:tcPr>
            <w:tcW w:w="867" w:type="pct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влага (на рабочую массу), %</w:t>
            </w:r>
          </w:p>
        </w:tc>
        <w:tc>
          <w:tcPr>
            <w:tcW w:w="39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2"/>
        </w:trPr>
        <w:tc>
          <w:tcPr>
            <w:tcW w:w="867" w:type="pct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Зольность (в сухом состоянии), %</w:t>
            </w:r>
          </w:p>
        </w:tc>
        <w:tc>
          <w:tcPr>
            <w:tcW w:w="39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2"/>
        </w:trPr>
        <w:tc>
          <w:tcPr>
            <w:tcW w:w="867" w:type="pct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Общая сера (на сухую массу), %</w:t>
            </w:r>
          </w:p>
        </w:tc>
        <w:tc>
          <w:tcPr>
            <w:tcW w:w="39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2"/>
        </w:trPr>
        <w:tc>
          <w:tcPr>
            <w:tcW w:w="867" w:type="pct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Летучие (на сухую беззольную массу), %</w:t>
            </w:r>
          </w:p>
        </w:tc>
        <w:tc>
          <w:tcPr>
            <w:tcW w:w="39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15"/>
        </w:trPr>
        <w:tc>
          <w:tcPr>
            <w:tcW w:w="867" w:type="pct"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Теплотвор-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ная способность (на рабочую массу),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ккал/кг</w:t>
            </w:r>
          </w:p>
        </w:tc>
        <w:tc>
          <w:tcPr>
            <w:tcW w:w="39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41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типовой схеме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централизованного завоза </w:t>
      </w:r>
    </w:p>
    <w:p>
      <w:pPr>
        <w:pStyle w:val="ConsPlusNormal"/>
        <w:ind w:left="41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топлива в муниципальные районы, городские поселения и городской округ Еврейской автономной области </w:t>
      </w:r>
    </w:p>
    <w:p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2020-2022 годы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заявка на приобретение топлива в рамках центрованной поставки топлива на территорию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района, городского поселения, городского округа)</w:t>
      </w:r>
    </w:p>
    <w:p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>
        <w:tc>
          <w:tcPr>
            <w:tcW w:w="1914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14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РСО</w:t>
            </w:r>
          </w:p>
        </w:tc>
        <w:tc>
          <w:tcPr>
            <w:tcW w:w="1914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угля (тонн)</w:t>
            </w:r>
          </w:p>
        </w:tc>
        <w:tc>
          <w:tcPr>
            <w:tcW w:w="3829" w:type="dxa"/>
            <w:gridSpan w:val="2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по маркам</w:t>
            </w:r>
          </w:p>
        </w:tc>
      </w:tr>
      <w:tr>
        <w:tc>
          <w:tcPr>
            <w:tcW w:w="1914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19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1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>
        <w:tc>
          <w:tcPr>
            <w:tcW w:w="1914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41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типовой схеме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централизованного завоза </w:t>
      </w:r>
    </w:p>
    <w:p>
      <w:pPr>
        <w:pStyle w:val="ConsPlusNormal"/>
        <w:ind w:left="41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топлива в муниципальные районы, городские поселения и городской округ Еврейской автономной области </w:t>
      </w:r>
    </w:p>
    <w:p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2020-2022 годы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расходе и остатке топлива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167"/>
        <w:gridCol w:w="930"/>
        <w:gridCol w:w="907"/>
        <w:gridCol w:w="930"/>
        <w:gridCol w:w="907"/>
        <w:gridCol w:w="930"/>
        <w:gridCol w:w="994"/>
        <w:gridCol w:w="1184"/>
        <w:gridCol w:w="1216"/>
      </w:tblGrid>
      <w:tr>
        <w:tc>
          <w:tcPr>
            <w:tcW w:w="64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РСО</w:t>
            </w:r>
          </w:p>
        </w:tc>
        <w:tc>
          <w:tcPr>
            <w:tcW w:w="1837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Остаток на начало отчетного периода</w:t>
            </w:r>
          </w:p>
        </w:tc>
        <w:tc>
          <w:tcPr>
            <w:tcW w:w="376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Обороты</w:t>
            </w:r>
          </w:p>
        </w:tc>
        <w:tc>
          <w:tcPr>
            <w:tcW w:w="2400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Остаток</w:t>
            </w:r>
          </w:p>
        </w:tc>
      </w:tr>
      <w:tr>
        <w:tc>
          <w:tcPr>
            <w:tcW w:w="640" w:type="dxa"/>
            <w:vMerge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vMerge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gridSpan w:val="2"/>
            <w:vMerge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Поставлено</w:t>
            </w:r>
          </w:p>
        </w:tc>
        <w:tc>
          <w:tcPr>
            <w:tcW w:w="192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Израсходовано</w:t>
            </w:r>
          </w:p>
        </w:tc>
        <w:tc>
          <w:tcPr>
            <w:tcW w:w="2400" w:type="dxa"/>
            <w:gridSpan w:val="2"/>
            <w:vMerge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640" w:type="dxa"/>
            <w:vMerge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vMerge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9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9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9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9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1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</w:t>
            </w:r>
          </w:p>
        </w:tc>
      </w:tr>
      <w:tr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>
        <w:tc>
          <w:tcPr>
            <w:tcW w:w="6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41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типовой схеме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централизованного завоза </w:t>
      </w:r>
    </w:p>
    <w:p>
      <w:pPr>
        <w:pStyle w:val="ConsPlusNormal"/>
        <w:ind w:left="41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топлива в муниципальные районы, городские поселения и городской округ Еврейской автономной области </w:t>
      </w:r>
    </w:p>
    <w:p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2020-2022 годы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поставках топлива на территорию ______________ района (поселения, округа) за _________ ______20 г.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774"/>
        <w:gridCol w:w="1715"/>
        <w:gridCol w:w="1650"/>
        <w:gridCol w:w="1463"/>
        <w:gridCol w:w="1981"/>
      </w:tblGrid>
      <w:tr>
        <w:tc>
          <w:tcPr>
            <w:tcW w:w="76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7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РСО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поставщика</w:t>
            </w:r>
          </w:p>
        </w:tc>
        <w:tc>
          <w:tcPr>
            <w:tcW w:w="165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договора, дата</w:t>
            </w:r>
          </w:p>
        </w:tc>
        <w:tc>
          <w:tcPr>
            <w:tcW w:w="345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Фактически поставлено</w:t>
            </w:r>
          </w:p>
        </w:tc>
      </w:tr>
      <w:tr>
        <w:tc>
          <w:tcPr>
            <w:tcW w:w="769" w:type="dxa"/>
            <w:vMerge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vMerge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vMerge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</w:t>
            </w:r>
          </w:p>
        </w:tc>
      </w:tr>
      <w:tr>
        <w:tc>
          <w:tcPr>
            <w:tcW w:w="7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>
        <w:tc>
          <w:tcPr>
            <w:tcW w:w="76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41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типовой схеме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централизованного завоза </w:t>
      </w:r>
    </w:p>
    <w:p>
      <w:pPr>
        <w:pStyle w:val="ConsPlusNormal"/>
        <w:ind w:left="41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топлива в муниципальные районы, городские поселения и городской округ Еврейской автономной области </w:t>
      </w:r>
    </w:p>
    <w:p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2020-2022 годы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исполнения договорных отношений по поставкам топлива в рамках централизованной поставки на отопительный сезон ______________ гг.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763"/>
        <w:gridCol w:w="1134"/>
        <w:gridCol w:w="1134"/>
        <w:gridCol w:w="992"/>
        <w:gridCol w:w="993"/>
        <w:gridCol w:w="850"/>
        <w:gridCol w:w="1418"/>
        <w:gridCol w:w="1559"/>
        <w:gridCol w:w="567"/>
        <w:gridCol w:w="567"/>
      </w:tblGrid>
      <w:tr>
        <w:trPr>
          <w:jc w:val="center"/>
        </w:trPr>
        <w:tc>
          <w:tcPr>
            <w:tcW w:w="51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6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РСО</w:t>
            </w:r>
          </w:p>
        </w:tc>
        <w:tc>
          <w:tcPr>
            <w:tcW w:w="11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постав-щика</w:t>
            </w:r>
          </w:p>
        </w:tc>
        <w:tc>
          <w:tcPr>
            <w:tcW w:w="11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догово-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ра, дата</w:t>
            </w:r>
          </w:p>
        </w:tc>
        <w:tc>
          <w:tcPr>
            <w:tcW w:w="198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Фактически поставлено</w:t>
            </w:r>
          </w:p>
        </w:tc>
        <w:tc>
          <w:tcPr>
            <w:tcW w:w="382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Оплачено (руб.)</w:t>
            </w:r>
          </w:p>
        </w:tc>
        <w:tc>
          <w:tcPr>
            <w:tcW w:w="113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Сальдо</w:t>
            </w:r>
          </w:p>
        </w:tc>
      </w:tr>
      <w:tr>
        <w:trPr>
          <w:jc w:val="center"/>
        </w:trPr>
        <w:tc>
          <w:tcPr>
            <w:tcW w:w="515" w:type="dxa"/>
            <w:vMerge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vMerge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чество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 (руб.)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ные ссуды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получателей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Дт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Кт</w:t>
            </w:r>
          </w:p>
        </w:tc>
      </w:tr>
      <w:tr>
        <w:trPr>
          <w:jc w:val="center"/>
        </w:trPr>
        <w:tc>
          <w:tcPr>
            <w:tcW w:w="5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>
        <w:trPr>
          <w:jc w:val="center"/>
        </w:trPr>
        <w:tc>
          <w:tcPr>
            <w:tcW w:w="515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>
      <w:pgSz w:w="11906" w:h="16838"/>
      <w:pgMar w:top="993" w:right="850" w:bottom="851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</w:pPr>
  </w:p>
  <w:p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1CDF74-58D7-4D3A-9F62-68448571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39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</w:style>
  <w:style w:type="paragraph" w:styleId="a8">
    <w:name w:val="Balloon Text"/>
    <w:basedOn w:val="a"/>
    <w:link w:val="a9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E7CF-8D76-4EFF-BA9A-33A1745E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3050</Words>
  <Characters>17386</Characters>
  <Application>Microsoft Office Word</Application>
  <DocSecurity>2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Губернатора Хабаровского края от 31.12.2019 N 714-р"О централизованной поставке топлива в муниципальные районы Хабаровского края на 2020 - 2022 годы"</vt:lpstr>
    </vt:vector>
  </TitlesOfParts>
  <Company>КонсультантПлюс Версия 4019.00.23</Company>
  <LinksUpToDate>false</LinksUpToDate>
  <CharactersWithSpaces>20396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Хабаровского края от 31.12.2019 N 714-р"О централизованной поставке топлива в муниципальные районы Хабаровского края на 2020 - 2022 годы"</dc:title>
  <dc:subject/>
  <dc:creator>Тарасенко Анна Алексеевна</dc:creator>
  <cp:keywords/>
  <dc:description/>
  <cp:lastModifiedBy>Полонская Марина Михайловна</cp:lastModifiedBy>
  <cp:revision>2</cp:revision>
  <cp:lastPrinted>2020-05-12T01:29:00Z</cp:lastPrinted>
  <dcterms:created xsi:type="dcterms:W3CDTF">2020-05-12T01:47:00Z</dcterms:created>
  <dcterms:modified xsi:type="dcterms:W3CDTF">2020-05-12T01:47:00Z</dcterms:modified>
</cp:coreProperties>
</file>